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D3" w:rsidRPr="00ED7B20" w:rsidRDefault="00170DD3" w:rsidP="0070305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Theme="majorHAnsi" w:hAnsiTheme="majorHAnsi" w:cs="Arial"/>
          <w:color w:val="545454"/>
          <w:sz w:val="32"/>
          <w:szCs w:val="40"/>
        </w:rPr>
      </w:pPr>
      <w:r w:rsidRPr="00ED7B20">
        <w:rPr>
          <w:rFonts w:asciiTheme="majorHAnsi" w:hAnsiTheme="majorHAnsi" w:cs="Arial"/>
          <w:b/>
          <w:bCs/>
          <w:color w:val="545454"/>
          <w:sz w:val="32"/>
          <w:szCs w:val="40"/>
        </w:rPr>
        <w:t xml:space="preserve">Вред </w:t>
      </w:r>
      <w:proofErr w:type="spellStart"/>
      <w:r w:rsidRPr="00ED7B20">
        <w:rPr>
          <w:rFonts w:asciiTheme="majorHAnsi" w:hAnsiTheme="majorHAnsi" w:cs="Arial"/>
          <w:b/>
          <w:bCs/>
          <w:color w:val="545454"/>
          <w:sz w:val="32"/>
          <w:szCs w:val="40"/>
        </w:rPr>
        <w:t>гаджетов</w:t>
      </w:r>
      <w:proofErr w:type="spellEnd"/>
      <w:r w:rsidRPr="00ED7B20">
        <w:rPr>
          <w:rFonts w:asciiTheme="majorHAnsi" w:hAnsiTheme="majorHAnsi" w:cs="Arial"/>
          <w:b/>
          <w:bCs/>
          <w:color w:val="545454"/>
          <w:sz w:val="32"/>
          <w:szCs w:val="40"/>
        </w:rPr>
        <w:t xml:space="preserve"> для детей – реальность</w:t>
      </w:r>
    </w:p>
    <w:p w:rsidR="00170DD3" w:rsidRPr="00703057" w:rsidRDefault="00170DD3" w:rsidP="0070305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545454"/>
          <w:sz w:val="28"/>
          <w:szCs w:val="36"/>
        </w:rPr>
      </w:pPr>
      <w:proofErr w:type="spellStart"/>
      <w:r w:rsidRPr="00703057">
        <w:rPr>
          <w:color w:val="545454"/>
          <w:sz w:val="28"/>
          <w:szCs w:val="36"/>
        </w:rPr>
        <w:t>Гаджеты</w:t>
      </w:r>
      <w:proofErr w:type="spellEnd"/>
      <w:r w:rsidRPr="00703057">
        <w:rPr>
          <w:color w:val="545454"/>
          <w:sz w:val="28"/>
          <w:szCs w:val="36"/>
        </w:rPr>
        <w:t xml:space="preserve"> прочно вошли в жизнь детей и взрослых. Они используются в работе и учебе, на отдыхе. Все больше времени человек проводит, уткнувшись в телефон или планшет. Они заменили прогулки, подвижные игры и бумажные книги.</w:t>
      </w:r>
    </w:p>
    <w:p w:rsidR="00170DD3" w:rsidRPr="00703057" w:rsidRDefault="00170DD3" w:rsidP="00703057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545454"/>
          <w:sz w:val="16"/>
          <w:szCs w:val="20"/>
        </w:rPr>
      </w:pPr>
      <w:r w:rsidRPr="00703057">
        <w:rPr>
          <w:color w:val="545454"/>
          <w:sz w:val="28"/>
          <w:szCs w:val="36"/>
        </w:rPr>
        <w:t xml:space="preserve">Продолжительное пребывание в </w:t>
      </w:r>
      <w:proofErr w:type="spellStart"/>
      <w:r w:rsidRPr="00703057">
        <w:rPr>
          <w:color w:val="545454"/>
          <w:sz w:val="28"/>
          <w:szCs w:val="36"/>
        </w:rPr>
        <w:t>гаджетах</w:t>
      </w:r>
      <w:proofErr w:type="spellEnd"/>
      <w:r w:rsidRPr="00703057">
        <w:rPr>
          <w:color w:val="545454"/>
          <w:sz w:val="28"/>
          <w:szCs w:val="36"/>
        </w:rPr>
        <w:t xml:space="preserve"> с раннего возраста </w:t>
      </w:r>
      <w:r w:rsidR="00703057" w:rsidRPr="00703057">
        <w:rPr>
          <w:color w:val="545454"/>
          <w:sz w:val="28"/>
          <w:szCs w:val="36"/>
        </w:rPr>
        <w:t xml:space="preserve"> </w:t>
      </w:r>
      <w:r w:rsidRPr="00703057">
        <w:rPr>
          <w:color w:val="545454"/>
          <w:sz w:val="28"/>
          <w:szCs w:val="36"/>
        </w:rPr>
        <w:t>необратимо истончает кору мозга и замедляет умственное развитие. Это подтверждают исследования американских, канадских, российских и корейских ученых. В итоге ухудшается память, сон и зрение. Дети хуже учатся и становятся раздражительнее.</w:t>
      </w:r>
      <w:r w:rsidRPr="00703057">
        <w:rPr>
          <w:color w:val="545454"/>
          <w:sz w:val="28"/>
          <w:szCs w:val="36"/>
        </w:rPr>
        <w:br/>
      </w:r>
      <w:r w:rsidR="00703057">
        <w:rPr>
          <w:color w:val="545454"/>
          <w:sz w:val="28"/>
          <w:szCs w:val="36"/>
        </w:rPr>
        <w:t xml:space="preserve">           </w:t>
      </w:r>
      <w:r w:rsidRPr="00703057">
        <w:rPr>
          <w:color w:val="545454"/>
          <w:sz w:val="28"/>
          <w:szCs w:val="36"/>
        </w:rPr>
        <w:t xml:space="preserve">Давайте рассмотрим подробнее, в чем заключается негативное влияние </w:t>
      </w:r>
      <w:proofErr w:type="spellStart"/>
      <w:r w:rsidRPr="00703057">
        <w:rPr>
          <w:color w:val="545454"/>
          <w:sz w:val="28"/>
          <w:szCs w:val="36"/>
        </w:rPr>
        <w:t>гаджетов</w:t>
      </w:r>
      <w:proofErr w:type="spellEnd"/>
      <w:r w:rsidRPr="00703057">
        <w:rPr>
          <w:color w:val="545454"/>
          <w:sz w:val="28"/>
          <w:szCs w:val="36"/>
        </w:rPr>
        <w:t xml:space="preserve"> на развитие ребенка:</w:t>
      </w:r>
      <w:r w:rsidRPr="00703057">
        <w:rPr>
          <w:color w:val="545454"/>
          <w:sz w:val="28"/>
          <w:szCs w:val="36"/>
        </w:rPr>
        <w:br/>
        <w:t xml:space="preserve">1.Смешение реальностей. Дети перестают отличать виртуальный мир от </w:t>
      </w:r>
      <w:proofErr w:type="gramStart"/>
      <w:r w:rsidRPr="00703057">
        <w:rPr>
          <w:color w:val="545454"/>
          <w:sz w:val="28"/>
          <w:szCs w:val="36"/>
        </w:rPr>
        <w:t>реального</w:t>
      </w:r>
      <w:proofErr w:type="gramEnd"/>
      <w:r w:rsidRPr="00703057">
        <w:rPr>
          <w:color w:val="545454"/>
          <w:sz w:val="28"/>
          <w:szCs w:val="36"/>
        </w:rPr>
        <w:t>. Это вызывает страхи, проблемы с учебой и мотивацией, отсутствие коммуникативных навыков;</w:t>
      </w:r>
      <w:r w:rsidRPr="00703057">
        <w:rPr>
          <w:color w:val="545454"/>
          <w:sz w:val="28"/>
          <w:szCs w:val="36"/>
        </w:rPr>
        <w:br/>
        <w:t xml:space="preserve">2. Зависимость от </w:t>
      </w:r>
      <w:proofErr w:type="spellStart"/>
      <w:r w:rsidRPr="00703057">
        <w:rPr>
          <w:color w:val="545454"/>
          <w:sz w:val="28"/>
          <w:szCs w:val="36"/>
        </w:rPr>
        <w:t>гаджетов</w:t>
      </w:r>
      <w:proofErr w:type="spellEnd"/>
      <w:r w:rsidRPr="00703057">
        <w:rPr>
          <w:color w:val="545454"/>
          <w:sz w:val="28"/>
          <w:szCs w:val="36"/>
        </w:rPr>
        <w:t xml:space="preserve"> приводит к тому, что у детей пропадает интерес к жизни, обучению и хобби. Падает успеваемость в школе. Подростки ничем не хотят заниматься и развиваться;</w:t>
      </w:r>
      <w:r w:rsidRPr="00703057">
        <w:rPr>
          <w:color w:val="545454"/>
          <w:sz w:val="28"/>
          <w:szCs w:val="36"/>
        </w:rPr>
        <w:br/>
        <w:t xml:space="preserve">3. Задержка в развитии моторных навыков. В итоге дети не умеют вырезать из бумаги, собирать </w:t>
      </w:r>
      <w:proofErr w:type="spellStart"/>
      <w:r w:rsidRPr="00703057">
        <w:rPr>
          <w:color w:val="545454"/>
          <w:sz w:val="28"/>
          <w:szCs w:val="36"/>
        </w:rPr>
        <w:t>пазлы</w:t>
      </w:r>
      <w:proofErr w:type="spellEnd"/>
      <w:r w:rsidRPr="00703057">
        <w:rPr>
          <w:color w:val="545454"/>
          <w:sz w:val="28"/>
          <w:szCs w:val="36"/>
        </w:rPr>
        <w:t xml:space="preserve"> и кубики, делать аппликации, лепить из пластилина и даже завязывать шнурки;</w:t>
      </w:r>
      <w:r w:rsidRPr="00703057">
        <w:rPr>
          <w:color w:val="545454"/>
          <w:sz w:val="28"/>
          <w:szCs w:val="36"/>
        </w:rPr>
        <w:br/>
        <w:t>4. Многие дети прячутся в виртуальном мире из-за отсутствия заботы, внимания и любви со стороны родителей. Они становятся замкнутыми, остаются наедине со своими проблемами.</w:t>
      </w:r>
      <w:r w:rsidRPr="00703057">
        <w:rPr>
          <w:color w:val="545454"/>
          <w:sz w:val="28"/>
          <w:szCs w:val="36"/>
        </w:rPr>
        <w:br/>
        <w:t xml:space="preserve">5. Появляется агрессия и жестокость, раздражительность и повышенная возбудимость. Нередко развиваются нервные и психические расстройства, синдром </w:t>
      </w:r>
      <w:proofErr w:type="spellStart"/>
      <w:r w:rsidRPr="00703057">
        <w:rPr>
          <w:color w:val="545454"/>
          <w:sz w:val="28"/>
          <w:szCs w:val="36"/>
        </w:rPr>
        <w:t>гиперактивности</w:t>
      </w:r>
      <w:proofErr w:type="spellEnd"/>
      <w:r w:rsidRPr="00703057">
        <w:rPr>
          <w:color w:val="545454"/>
          <w:sz w:val="28"/>
          <w:szCs w:val="36"/>
        </w:rPr>
        <w:t xml:space="preserve"> и дефицита внимания;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>6. Смартфон или планшет негативно влияет на зрение ребенка. Яркие мерцающие экраны вредны для здоровья глаз. Они ухудшают остроту зрения, особенно если держать экран близко к себе. Глаза быстро устают, краснеют, появляется дискомфорт и слезоточивость;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 xml:space="preserve">7. Отстающая речь. Дети учатся разговаривать путем общения с родителями, родственниками и другими детьми. Без регулярного и активного общения с реальными детьми наблюдается задержка в развитии речи. Дети, зависимые от </w:t>
      </w:r>
      <w:proofErr w:type="spellStart"/>
      <w:r w:rsidRPr="00703057">
        <w:rPr>
          <w:color w:val="545454"/>
          <w:sz w:val="28"/>
          <w:szCs w:val="36"/>
        </w:rPr>
        <w:t>гадж</w:t>
      </w:r>
      <w:r w:rsidR="0088179F" w:rsidRPr="00703057">
        <w:rPr>
          <w:color w:val="545454"/>
          <w:sz w:val="28"/>
          <w:szCs w:val="36"/>
        </w:rPr>
        <w:t>етов</w:t>
      </w:r>
      <w:proofErr w:type="spellEnd"/>
      <w:r w:rsidR="0088179F" w:rsidRPr="00703057">
        <w:rPr>
          <w:color w:val="545454"/>
          <w:sz w:val="28"/>
          <w:szCs w:val="36"/>
        </w:rPr>
        <w:t>, начинают говорить гораздо по</w:t>
      </w:r>
      <w:r w:rsidRPr="00703057">
        <w:rPr>
          <w:color w:val="545454"/>
          <w:sz w:val="28"/>
          <w:szCs w:val="36"/>
        </w:rPr>
        <w:t>зднее сверстников;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>8. Телефоны и компьютеры негативно влияют на формирование характера. Ребенок учится манипулировать взрослыми, становится более капризным.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>9. Ухудшение сна. По мнению ученых, синий свет, который излучают телефоны, угнетает выработку гормона сна – мелатонина. Дети дольше засыпают, хуже и меньше спят. Исследовательская работа доказала, что час перед электронным экраном сокращает сон на 15,6 минут. А ведь здоровый и полноценный сон крайне важен для развития детей;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 xml:space="preserve">10. Снижает физическую активность. Дети, сидя с планшетом, телефоном или компьютером, перестают гулять и играть в подвижные игры, практически не двигаются и не дышат свежим воздухом. В результате падает </w:t>
      </w:r>
      <w:r w:rsidRPr="00703057">
        <w:rPr>
          <w:color w:val="545454"/>
          <w:sz w:val="28"/>
          <w:szCs w:val="36"/>
        </w:rPr>
        <w:lastRenderedPageBreak/>
        <w:t>иммунитет, и дети чаще болеют, ухудшается осанка. Они слабеют, набирают лишний вес. Нарушается обмен, появляются проблемы с опорно-двигательным аппаратом и разными внутренними органами;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 xml:space="preserve">11. Излучение радиации. Конечно, мобильные телефоны и компьютеры дают не такое сильное излучение, как рентген или ультрафиолет. Но при продолжительном воздействии техника оказывает негативное влияние на ребенка. Растущий организм воспринимает излучение острее, чем взрослый. Надо каждому ребенку и взрослым знать об опасности </w:t>
      </w:r>
      <w:proofErr w:type="spellStart"/>
      <w:r w:rsidRPr="00703057">
        <w:rPr>
          <w:color w:val="545454"/>
          <w:sz w:val="28"/>
          <w:szCs w:val="36"/>
        </w:rPr>
        <w:t>гаджетов</w:t>
      </w:r>
      <w:proofErr w:type="spellEnd"/>
      <w:r w:rsidRPr="00703057">
        <w:rPr>
          <w:color w:val="545454"/>
          <w:sz w:val="28"/>
          <w:szCs w:val="36"/>
        </w:rPr>
        <w:t xml:space="preserve">. И начинать такую информационную кампанию в </w:t>
      </w:r>
      <w:r w:rsidR="00703057" w:rsidRPr="00703057">
        <w:rPr>
          <w:color w:val="545454"/>
          <w:sz w:val="28"/>
          <w:szCs w:val="36"/>
        </w:rPr>
        <w:t>детском саду</w:t>
      </w:r>
      <w:r w:rsidRPr="00703057">
        <w:rPr>
          <w:color w:val="545454"/>
          <w:sz w:val="28"/>
          <w:szCs w:val="36"/>
        </w:rPr>
        <w:t>, приучать разумно, пользоваться электронными устройствами. Происходить это должно так же, как сейчас распространяется информация о вреде табака, алкоголя, идет пропаганда активного, здорового образа жизни. В Австралии, Бельгии, Великобритании, Канаде, Малайзии, Нигерии, Франции, Узбекистане, Уганде выработаны рекомендации по режиму использования устройств мобильной связи детьми, в том числе в образовательных учреждениях.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>Федеральной службой по надзору в сфере защиты прав потребителей и благополучия человека и Федеральной службой по надзору в сфере образования и науки 14 августа 2019г. утверждены МР 2.4.0150–19/01-230/13-01 «Методические рекомендации об использовании устройств мобильной связи в общеобразовательных организациях».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>Целью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с целью профилактики нарушений здоровья обучающихся.</w:t>
      </w:r>
      <w:r w:rsidRPr="00703057">
        <w:rPr>
          <w:color w:val="545454"/>
          <w:sz w:val="16"/>
          <w:szCs w:val="20"/>
        </w:rPr>
        <w:br/>
      </w:r>
      <w:r w:rsidR="00703057">
        <w:rPr>
          <w:color w:val="545454"/>
          <w:sz w:val="28"/>
          <w:szCs w:val="36"/>
        </w:rPr>
        <w:t xml:space="preserve">         </w:t>
      </w:r>
      <w:proofErr w:type="gramStart"/>
      <w:r w:rsidRPr="00703057">
        <w:rPr>
          <w:color w:val="545454"/>
          <w:sz w:val="28"/>
          <w:szCs w:val="36"/>
        </w:rPr>
        <w:t>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рекомендуется рассмотреть вопрос об ограничении использования мобильных устройств связи в образовательных организациях обучающимися, за исключением детей, нуждающихся в пользовании такими устройствами по состоянию здоровья, а также педагогическими работниками и родителями в целях снижения рисков нанесения вреда здоровью и развитию</w:t>
      </w:r>
      <w:proofErr w:type="gramEnd"/>
      <w:r w:rsidRPr="00703057">
        <w:rPr>
          <w:color w:val="545454"/>
          <w:sz w:val="28"/>
          <w:szCs w:val="36"/>
        </w:rPr>
        <w:t xml:space="preserve"> детей в связи с использованием устройств мобильной связи;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>- проводить информационную и разъяснительную работу о рисках здоровью от воздействия электромагнитного излучения, генерируемого устройства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процессе.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t>Так стоит ли давать ребенку планшет или смартфон? Решать, конечно же, родителям. Несомненны и плюсы таких устройств. Они могут помогать в обучении, развивать определенные навыки, обогащать знания ребенка. Но взрослым нужно пользоваться такими помощниками очень осторожно. Потому что очень быстро из доброго друга планшет может стать их злейшим врагом.</w:t>
      </w:r>
      <w:r w:rsidRPr="00703057">
        <w:rPr>
          <w:color w:val="545454"/>
          <w:sz w:val="16"/>
          <w:szCs w:val="20"/>
        </w:rPr>
        <w:br/>
      </w:r>
      <w:r w:rsidR="00703057">
        <w:rPr>
          <w:color w:val="545454"/>
          <w:sz w:val="28"/>
          <w:szCs w:val="36"/>
        </w:rPr>
        <w:t xml:space="preserve">            </w:t>
      </w:r>
      <w:r w:rsidRPr="00703057">
        <w:rPr>
          <w:color w:val="545454"/>
          <w:sz w:val="28"/>
          <w:szCs w:val="36"/>
        </w:rPr>
        <w:t>Н.В. МОРОЗОВА, специалист-эксперт Территориального отдела</w:t>
      </w:r>
      <w:r w:rsidRPr="00703057">
        <w:rPr>
          <w:color w:val="545454"/>
          <w:sz w:val="16"/>
          <w:szCs w:val="20"/>
        </w:rPr>
        <w:br/>
      </w:r>
      <w:r w:rsidRPr="00703057">
        <w:rPr>
          <w:color w:val="545454"/>
          <w:sz w:val="28"/>
          <w:szCs w:val="36"/>
        </w:rPr>
        <w:lastRenderedPageBreak/>
        <w:t>Управления Федеральной службы по надзору в сфере защиты прав потребителей и благополучия человека по РБ.</w:t>
      </w:r>
    </w:p>
    <w:p w:rsidR="0008380D" w:rsidRPr="00ED7B20" w:rsidRDefault="00703057">
      <w:pPr>
        <w:rPr>
          <w:rFonts w:asciiTheme="majorHAnsi" w:hAnsiTheme="majorHAnsi"/>
          <w:szCs w:val="28"/>
        </w:rPr>
      </w:pPr>
      <w:r>
        <w:t xml:space="preserve">Использованы материалы сайта: </w:t>
      </w:r>
      <w:hyperlink r:id="rId4" w:history="1">
        <w:r w:rsidR="005F15F1" w:rsidRPr="00ED7B20">
          <w:rPr>
            <w:rStyle w:val="a4"/>
            <w:sz w:val="18"/>
          </w:rPr>
          <w:t>https://avangard.rbsmi.ru/articles/na-aktualnye-temy/vred-gadzhetov-dlya-detey-realnost-/</w:t>
        </w:r>
      </w:hyperlink>
    </w:p>
    <w:sectPr w:rsidR="0008380D" w:rsidRPr="00ED7B20" w:rsidSect="000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DD3"/>
    <w:rsid w:val="0008380D"/>
    <w:rsid w:val="00170DD3"/>
    <w:rsid w:val="005F15F1"/>
    <w:rsid w:val="00703057"/>
    <w:rsid w:val="007637C7"/>
    <w:rsid w:val="0088179F"/>
    <w:rsid w:val="00C344A0"/>
    <w:rsid w:val="00ED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15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vangard.rbsmi.ru/articles/na-aktualnye-temy/vred-gadzhetov-dlya-detey-realnost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Лара</dc:creator>
  <cp:lastModifiedBy>user</cp:lastModifiedBy>
  <cp:revision>3</cp:revision>
  <dcterms:created xsi:type="dcterms:W3CDTF">2020-02-17T16:52:00Z</dcterms:created>
  <dcterms:modified xsi:type="dcterms:W3CDTF">2020-02-19T06:41:00Z</dcterms:modified>
</cp:coreProperties>
</file>