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C0" w:rsidRPr="003E49A4" w:rsidRDefault="00A310C0" w:rsidP="00A310C0">
      <w:pPr>
        <w:jc w:val="center"/>
        <w:rPr>
          <w:sz w:val="40"/>
          <w:szCs w:val="40"/>
        </w:rPr>
      </w:pPr>
      <w:r w:rsidRPr="003E49A4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Консультация для родителей «Кубики Никитина»</w:t>
      </w:r>
      <w:r w:rsidR="003E49A4" w:rsidRPr="003E49A4">
        <w:rPr>
          <w:sz w:val="40"/>
          <w:szCs w:val="40"/>
        </w:rPr>
        <w:t xml:space="preserve"> </w:t>
      </w:r>
    </w:p>
    <w:p w:rsidR="003E49A4" w:rsidRDefault="003E49A4" w:rsidP="00A310C0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255905</wp:posOffset>
            </wp:positionV>
            <wp:extent cx="2286000" cy="2209800"/>
            <wp:effectExtent l="19050" t="0" r="0" b="0"/>
            <wp:wrapThrough wrapText="bothSides">
              <wp:wrapPolygon edited="0">
                <wp:start x="720" y="0"/>
                <wp:lineTo x="-180" y="1303"/>
                <wp:lineTo x="-180" y="20855"/>
                <wp:lineTo x="540" y="21414"/>
                <wp:lineTo x="720" y="21414"/>
                <wp:lineTo x="20700" y="21414"/>
                <wp:lineTo x="20880" y="21414"/>
                <wp:lineTo x="21600" y="21041"/>
                <wp:lineTo x="21600" y="1303"/>
                <wp:lineTo x="21240" y="186"/>
                <wp:lineTo x="20700" y="0"/>
                <wp:lineTo x="720" y="0"/>
              </wp:wrapPolygon>
            </wp:wrapThrough>
            <wp:docPr id="1" name="Рисунок 1" descr="https://avatars.dzeninfra.ru/get-zen_doc/1602486/pub_5e3eac1c0b15b02a792bb196_5e3eb51c3daffa442a674d0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1602486/pub_5e3eac1c0b15b02a792bb196_5e3eb51c3daffa442a674d06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310C0" w:rsidRDefault="00A310C0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какой игры начать? Лучше начать с заведомо более легких, которые явно под силу. И первый раз даже закончить, нисходя до трудных и непосильных заданий. И, конечно учитывая характер и темперамент ребенка. И всё-таки, лучше начать с игры «сложи узор».</w:t>
      </w:r>
    </w:p>
    <w:p w:rsidR="00A310C0" w:rsidRDefault="00A310C0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«Сложи узор» состоит из набора в 16 кубиков, грани которых раскрашены в разные цвета определенным образом. Игра направлена на формирование элементарных математических навыков. Б.П. Никитин рекомендует начинать играть в нее с полутора лет.</w:t>
      </w:r>
    </w:p>
    <w:p w:rsidR="00A310C0" w:rsidRDefault="00A310C0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начала просто рассмотрите кубики вместе с ребенком. Обратите внимание малыша на то, в какие цвета они раскрашены.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первые игры с кубиками для совсем маленьких: учим и закрепляем цвета; считаем кубики — учим понятие «количество», формируем начальные навыки счета. Затем можно показать, как из кубиков строить дорожки: одноцветные, двухцветные. Подождите, пока ребенок захочет присоединиться к вам, и продолжайте играть вместе с ним. Сначала строим одноцветные дорожки: «Посмотри, у меня получилась желтая дорожка, по ней весело прыгает белочка (используйте любимые игрушки малыша). А теперь, может, ты попробуешь построить зеленую дорожку для зайчика?» (При этом повторяем и закрепляем цвета.)</w:t>
      </w:r>
      <w:r w:rsidRPr="00A310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ребенок сможет уверенно справляться с этой задачей, предложите ему составлять разноцветные дорожки. Тут открывается большой простор для изучения понятий закономерности и последовательности: «Посмотри, какую дорожку я построила. Что ты замечаешь? — Да, один кубик желтый, другой синий, желтый, синий, желтый, какой будет следующий кубик? Продолжи дорожку. А теперь придумай сам разноцветную дорожку для своего зайчика».</w:t>
      </w:r>
      <w:r w:rsidR="003E49A4" w:rsidRPr="003E49A4">
        <w:t xml:space="preserve"> </w:t>
      </w:r>
    </w:p>
    <w:p w:rsidR="00A310C0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2016125</wp:posOffset>
            </wp:positionV>
            <wp:extent cx="1092200" cy="1781175"/>
            <wp:effectExtent l="361950" t="0" r="336550" b="0"/>
            <wp:wrapThrough wrapText="bothSides">
              <wp:wrapPolygon edited="0">
                <wp:start x="-31" y="20657"/>
                <wp:lineTo x="2606" y="21812"/>
                <wp:lineTo x="21066" y="20657"/>
                <wp:lineTo x="21066" y="1251"/>
                <wp:lineTo x="18052" y="96"/>
                <wp:lineTo x="2606" y="96"/>
                <wp:lineTo x="345" y="558"/>
                <wp:lineTo x="-31" y="1251"/>
                <wp:lineTo x="-31" y="20657"/>
              </wp:wrapPolygon>
            </wp:wrapThrough>
            <wp:docPr id="11" name="Рисунок 11" descr="https://i.pinimg.com/originals/57/74/42/57744236a806fd25762f8ed08ff4b8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57/74/42/57744236a806fd25762f8ed08ff4b8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220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71755</wp:posOffset>
            </wp:positionV>
            <wp:extent cx="1685925" cy="1193800"/>
            <wp:effectExtent l="19050" t="0" r="9525" b="0"/>
            <wp:wrapThrough wrapText="bothSides">
              <wp:wrapPolygon edited="0">
                <wp:start x="976" y="0"/>
                <wp:lineTo x="-244" y="2413"/>
                <wp:lineTo x="-244" y="19302"/>
                <wp:lineTo x="244" y="21370"/>
                <wp:lineTo x="976" y="21370"/>
                <wp:lineTo x="20502" y="21370"/>
                <wp:lineTo x="21234" y="21370"/>
                <wp:lineTo x="21722" y="19302"/>
                <wp:lineTo x="21722" y="2413"/>
                <wp:lineTo x="21234" y="345"/>
                <wp:lineTo x="20502" y="0"/>
                <wp:lineTo x="976" y="0"/>
              </wp:wrapPolygon>
            </wp:wrapThrough>
            <wp:docPr id="8" name="Рисунок 8" descr="https://img0.liveinternet.ru/images/attach/d/1/130/536/13053672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0.liveinternet.ru/images/attach/d/1/130/536/130536724_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9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10C0"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же образом можно научить складывать квадраты из четырех кубиков: одноцветные и разноцветные. Теперь можно обратить внимание на связь вчерашней игры </w:t>
      </w:r>
      <w:proofErr w:type="gramStart"/>
      <w:r w:rsidR="00A310C0"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A310C0"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сегодняшней и сегодняшней с завтрашней. От этого в немалой степени зависит и интерес к игре, и успех в продвижении “вверх по лесенке” заданий. Допустим, что малыш первый раз сложил 8 узоров – 4 “дорожки” и 4 “квадрата” Давать ли на следующий день эти же самые 8 узоров? Или переходить </w:t>
      </w:r>
      <w:proofErr w:type="gramStart"/>
      <w:r w:rsidR="00A310C0"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A310C0"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новым? Практика показала, что лучше всего воспользоваться здесь методом “ледокола”, т. е. каждую следующую игру начинать, отступив немного назад. На второй день можно дать несколько прежних узоров: 2–3 “дорожки”, 1 “квадрат”, а затем уже новые узоры – сколько малышу захочется. Так, каждый раз “для разгона” надо сложить несколько прежних, уже покорившихся узоров, и только потом давать новые.</w:t>
      </w:r>
      <w:r w:rsidRPr="001B1B0D">
        <w:t xml:space="preserve"> </w:t>
      </w:r>
    </w:p>
    <w:p w:rsidR="00A310C0" w:rsidRDefault="00A310C0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освоения этих этапов можно приступать непосредственно к составлению узоров из кубиков. Сначала будут узоры и порядок действия «как у мамы», затем переходим к составлению узоров, предложенных в книге Б.Никитина. Выполнять узоры необходимо строго в порядке возрастания сложности, так например, справившись с выполнением построения лёгких заданий, новый узор </w:t>
      </w:r>
      <w:proofErr w:type="gramStart"/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сложить</w:t>
      </w:r>
      <w:proofErr w:type="gramEnd"/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будет уже нетрудно. Но важно, чтобы это был красивый, симметричный, напоминающий своим видом какой-либо предмет. Только такие узоры можно считать достойными внимания. Малыши гордятся, когда им удается сложить именно </w:t>
      </w:r>
      <w:proofErr w:type="gramStart"/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</w:t>
      </w:r>
      <w:proofErr w:type="gramEnd"/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чтобы не забыть новый узор, надо его немедленно зарисовать в тетрадку, иначе рассыпал кубики – и узора больше нет. Из придуманных ребенком узоров можно сделать целую серию, и назвать ее именем малыша. Ничего, если в ней только 5 или 10 узоров, их тоже можно нарисовать на отдельных бумажных квадратах или прямоугольниках, а можно наклеить, вырезав узор из цветной бумаги. Такую серию узоров в пакете, украшенном собственным орнаментом, малыш может, например, подарить маме в день ее или своего рождения.</w:t>
      </w: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26670</wp:posOffset>
            </wp:positionV>
            <wp:extent cx="2657475" cy="1943100"/>
            <wp:effectExtent l="19050" t="0" r="9525" b="0"/>
            <wp:wrapThrough wrapText="bothSides">
              <wp:wrapPolygon edited="0">
                <wp:start x="619" y="0"/>
                <wp:lineTo x="-155" y="1482"/>
                <wp:lineTo x="-155" y="20329"/>
                <wp:lineTo x="465" y="21388"/>
                <wp:lineTo x="619" y="21388"/>
                <wp:lineTo x="20903" y="21388"/>
                <wp:lineTo x="21058" y="21388"/>
                <wp:lineTo x="21677" y="20541"/>
                <wp:lineTo x="21677" y="1482"/>
                <wp:lineTo x="21368" y="212"/>
                <wp:lineTo x="20903" y="0"/>
                <wp:lineTo x="619" y="0"/>
              </wp:wrapPolygon>
            </wp:wrapThrough>
            <wp:docPr id="17" name="Рисунок 17" descr="https://fodar.ru/upload/iblock/3f4/3f43310c3d183d4829136f18f7042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odar.ru/upload/iblock/3f4/3f43310c3d183d4829136f18f70420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26035</wp:posOffset>
            </wp:positionV>
            <wp:extent cx="2676525" cy="1905000"/>
            <wp:effectExtent l="19050" t="0" r="9525" b="0"/>
            <wp:wrapThrough wrapText="bothSides">
              <wp:wrapPolygon edited="0">
                <wp:start x="615" y="0"/>
                <wp:lineTo x="-154" y="1512"/>
                <wp:lineTo x="-154" y="20736"/>
                <wp:lineTo x="461" y="21384"/>
                <wp:lineTo x="615" y="21384"/>
                <wp:lineTo x="20908" y="21384"/>
                <wp:lineTo x="21062" y="21384"/>
                <wp:lineTo x="21677" y="20952"/>
                <wp:lineTo x="21677" y="1512"/>
                <wp:lineTo x="21369" y="216"/>
                <wp:lineTo x="20908" y="0"/>
                <wp:lineTo x="615" y="0"/>
              </wp:wrapPolygon>
            </wp:wrapThrough>
            <wp:docPr id="14" name="Рисунок 14" descr="https://avatars.mds.yandex.net/get-mpic/5275484/img_id7269486457450658942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mpic/5275484/img_id7269486457450658942.jpeg/ori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57D4" w:rsidRDefault="00A310C0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Играя, малыш научится понимать схемы, распознавать реальные предметы в абстрактных рисунках, создавать новые комбинации из имеющихся элементов.</w:t>
      </w:r>
      <w:r w:rsidRPr="00A310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Желаем вам и вашему малышу удачи и творческих успехов!!!</w:t>
      </w:r>
    </w:p>
    <w:p w:rsidR="001B1B0D" w:rsidRDefault="001B1B0D" w:rsidP="00A31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1B0D" w:rsidRDefault="001B1B0D" w:rsidP="001B1B0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 подготовила: Карпова Н.А.</w:t>
      </w:r>
    </w:p>
    <w:p w:rsidR="009A4FF0" w:rsidRPr="009A4FF0" w:rsidRDefault="009A4FF0" w:rsidP="001B1B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>
          <w:rPr>
            <w:rStyle w:val="a5"/>
          </w:rPr>
          <w:t>Konsultacija.-Kubiki-Nikitina.pdf</w:t>
        </w:r>
        <w:proofErr w:type="spellEnd"/>
        <w:r>
          <w:rPr>
            <w:rStyle w:val="a5"/>
          </w:rPr>
          <w:t xml:space="preserve"> - </w:t>
        </w:r>
        <w:proofErr w:type="spellStart"/>
        <w:r>
          <w:rPr>
            <w:rStyle w:val="a5"/>
          </w:rPr>
          <w:t>Яндекс</w:t>
        </w:r>
        <w:proofErr w:type="spellEnd"/>
        <w:r>
          <w:rPr>
            <w:rStyle w:val="a5"/>
          </w:rPr>
          <w:t> Документы (</w:t>
        </w:r>
        <w:proofErr w:type="spellStart"/>
        <w:r>
          <w:rPr>
            <w:rStyle w:val="a5"/>
          </w:rPr>
          <w:t>yandex.ru</w:t>
        </w:r>
        <w:proofErr w:type="spellEnd"/>
        <w:r>
          <w:rPr>
            <w:rStyle w:val="a5"/>
          </w:rPr>
          <w:t>)</w:t>
        </w:r>
      </w:hyperlink>
      <w:r>
        <w:t xml:space="preserve"> </w:t>
      </w:r>
    </w:p>
    <w:sectPr w:rsidR="009A4FF0" w:rsidRPr="009A4FF0" w:rsidSect="0052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0C0"/>
    <w:rsid w:val="001B1B0D"/>
    <w:rsid w:val="003E49A4"/>
    <w:rsid w:val="005257D4"/>
    <w:rsid w:val="009A4FF0"/>
    <w:rsid w:val="00A3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9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A4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ocs.yandex.ru/docs/view?tm=1696499232&amp;tld=ru&amp;lang=ru&amp;name=Konsultacija.-Kubiki-Nikitina.pdf&amp;text=%D0%BA%D1%83%D0%B1%D0%B8%D0%BA%D0%B8%20%D0%BD%D0%B8%D0%BA%D0%B8%D1%82%D0%B8%D0%BD%D1%8B%D1%85%20%D0%BA%D0%BE%D0%BD%D1%81%D1%83%D0%BB%D1%8C%D1%82%D0%B0%D1%86%D0%B8%D1%8F%20%D0%B4%D0%BB%D1%8F%20%D1%80%D0%BE%D0%B4%D0%B8%D1%82%D0%B5%D0%BB%D0%B5%D0%B9&amp;url=https%3A%2F%2Fdetsad315.ru%2Fwp-content%2Fuploads%2F2021%2F10%2FKonsultacija.-Kubiki-Nikitina.pdf&amp;lr=20654&amp;mime=pdf&amp;l10n=ru&amp;sign=6940af3e4337f6ec22b48b4940c3fab1&amp;keyno=0&amp;nosw=1&amp;serpParams=tm%3D1696499232%26tld%3Dru%26lang%3Dru%26name%3DKonsultacija.-Kubiki-Nikitina.pdf%26text%3D%25D0%25BA%25D1%2583%25D0%25B1%25D0%25B8%25D0%25BA%25D0%25B8%2B%25D0%25BD%25D0%25B8%25D0%25BA%25D0%25B8%25D1%2582%25D0%25B8%25D0%25BD%25D1%258B%25D1%2585%2B%25D0%25BA%25D0%25BE%25D0%25BD%25D1%2581%25D1%2583%25D0%25BB%25D1%258C%25D1%2582%25D0%25B0%25D1%2586%25D0%25B8%25D1%258F%2B%25D0%25B4%25D0%25BB%25D1%258F%2B%25D1%2580%25D0%25BE%25D0%25B4%25D0%25B8%25D1%2582%25D0%25B5%25D0%25BB%25D0%25B5%25D0%25B9%26url%3Dhttps%253A%2F%2Fdetsad315.ru%2Fwp-content%2Fuploads%2F2021%2F10%2FKonsultacija.-Kubiki-Nikitina.pdf%26lr%3D20654%26mime%3Dpdf%26l10n%3Dru%26sign%3D6940af3e4337f6ec22b48b4940c3fab1%26keyno%3D0%26nosw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5</cp:revision>
  <dcterms:created xsi:type="dcterms:W3CDTF">2023-10-04T17:03:00Z</dcterms:created>
  <dcterms:modified xsi:type="dcterms:W3CDTF">2023-10-05T11:49:00Z</dcterms:modified>
</cp:coreProperties>
</file>