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14" w:rsidRPr="008E17AB" w:rsidRDefault="00644314" w:rsidP="00644314">
      <w:pPr>
        <w:spacing w:before="272" w:after="136" w:line="240" w:lineRule="auto"/>
        <w:jc w:val="center"/>
        <w:outlineLvl w:val="2"/>
        <w:rPr>
          <w:rFonts w:ascii="Arial" w:eastAsia="Times New Roman" w:hAnsi="Arial" w:cs="Arial"/>
          <w:spacing w:val="-14"/>
          <w:sz w:val="40"/>
          <w:szCs w:val="40"/>
        </w:rPr>
      </w:pPr>
      <w:r w:rsidRPr="008E17AB">
        <w:rPr>
          <w:rFonts w:ascii="Arial" w:eastAsia="Times New Roman" w:hAnsi="Arial" w:cs="Arial"/>
          <w:spacing w:val="-14"/>
          <w:sz w:val="40"/>
          <w:szCs w:val="40"/>
        </w:rPr>
        <w:t>Мнемотехника в помощь родителям</w:t>
      </w:r>
    </w:p>
    <w:p w:rsidR="00644314" w:rsidRPr="008E17AB" w:rsidRDefault="00644314" w:rsidP="006E355D">
      <w:pPr>
        <w:spacing w:after="136" w:line="240" w:lineRule="auto"/>
        <w:jc w:val="center"/>
        <w:rPr>
          <w:rFonts w:eastAsia="Times New Roman" w:cstheme="minorHAnsi"/>
          <w:sz w:val="28"/>
          <w:szCs w:val="28"/>
        </w:rPr>
      </w:pPr>
      <w:r w:rsidRPr="008E17AB">
        <w:rPr>
          <w:rFonts w:eastAsia="Times New Roman" w:cstheme="minorHAnsi"/>
          <w:b/>
          <w:bCs/>
          <w:sz w:val="28"/>
          <w:szCs w:val="28"/>
        </w:rPr>
        <w:t xml:space="preserve">«Развитие </w:t>
      </w:r>
      <w:r w:rsidR="00C5666B">
        <w:rPr>
          <w:rFonts w:eastAsia="Times New Roman" w:cstheme="minorHAnsi"/>
          <w:b/>
          <w:bCs/>
          <w:sz w:val="28"/>
          <w:szCs w:val="28"/>
        </w:rPr>
        <w:t xml:space="preserve">речевых </w:t>
      </w:r>
      <w:r w:rsidRPr="008E17AB">
        <w:rPr>
          <w:rFonts w:eastAsia="Times New Roman" w:cstheme="minorHAnsi"/>
          <w:b/>
          <w:bCs/>
          <w:sz w:val="28"/>
          <w:szCs w:val="28"/>
        </w:rPr>
        <w:t xml:space="preserve"> способностей ребенка методом мнемотехники»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7AB">
        <w:rPr>
          <w:rFonts w:eastAsia="Times New Roman" w:cstheme="minorHAnsi"/>
          <w:sz w:val="28"/>
          <w:szCs w:val="28"/>
        </w:rPr>
        <w:t> 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>Мнемотехника – это совокупность методов и приёмов, позволяющая визуализировать информацию. То есть это своего рода конспекты в картинках.</w:t>
      </w:r>
      <w:r w:rsidR="00C56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>Важнейший принцип мнемотехники – наглядность.     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Наглядность задействует оба полушария мозга, поэтому запоминание идёт эффективнее.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У детей дошкольного и младшего школьного возраста ведущий вид памяти — зрительно-образный. То есть можно сто раз повторить ребенку стихотворение, но он всё равно будет путать слова и предложения. Однако нарисовав сюжет или представив смешанную схему из картинок, знаков и слов, ребенок быстро сообразит, что к чему.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Использование приемов мнемотехники можно начинать с младшего возраста, но лучше с 4-5 лет, когда у детей накоплен основной словарный запас.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Методика использования мнемотехники помогает детям:</w:t>
      </w:r>
    </w:p>
    <w:p w:rsidR="00644314" w:rsidRPr="00F54418" w:rsidRDefault="00644314" w:rsidP="00F5441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Легче запоминать стихи, скороговорки, загадки, рассказы;</w:t>
      </w:r>
    </w:p>
    <w:p w:rsidR="00644314" w:rsidRPr="00F54418" w:rsidRDefault="00644314" w:rsidP="00F5441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Перекодировать информацию из </w:t>
      </w:r>
      <w:proofErr w:type="gramStart"/>
      <w:r w:rsidRPr="00F54418">
        <w:rPr>
          <w:rFonts w:ascii="Times New Roman" w:eastAsia="Times New Roman" w:hAnsi="Times New Roman" w:cs="Times New Roman"/>
          <w:sz w:val="28"/>
          <w:szCs w:val="28"/>
        </w:rPr>
        <w:t>визуальной</w:t>
      </w:r>
      <w:proofErr w:type="gram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 в абстрактную и наоборот;</w:t>
      </w:r>
    </w:p>
    <w:p w:rsidR="00644314" w:rsidRPr="00F54418" w:rsidRDefault="00644314" w:rsidP="00F5441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Выстраивать логическую цепочку событий и воспроизводить историю в правильном порядке (начало – середина — завершение);</w:t>
      </w:r>
    </w:p>
    <w:p w:rsidR="00644314" w:rsidRPr="00F54418" w:rsidRDefault="00644314" w:rsidP="00F5441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Обогащает словарный запас;</w:t>
      </w:r>
    </w:p>
    <w:p w:rsidR="00644314" w:rsidRPr="00F54418" w:rsidRDefault="00644314" w:rsidP="00F5441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Помогает развивать мышление;</w:t>
      </w:r>
    </w:p>
    <w:p w:rsidR="00644314" w:rsidRPr="00F54418" w:rsidRDefault="00644314" w:rsidP="00F5441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Развивает фантазию;</w:t>
      </w:r>
    </w:p>
    <w:p w:rsidR="00644314" w:rsidRPr="00F54418" w:rsidRDefault="00644314" w:rsidP="00F5441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Помогает составлять длинные описательные предложения и согласовывать времена.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виды мнемотехники: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Самый простой вид мнемотехники – это картинка.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Мнемоквадрат</w:t>
      </w:r>
      <w:proofErr w:type="spellEnd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Это понятная картинка, изображающая одно слово, словосочетание или короткое предложение.</w:t>
      </w:r>
    </w:p>
    <w:p w:rsidR="004B1276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Самый известный </w:t>
      </w: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мнемоквадрат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>, который знаком каждому — это знаки зодиака</w:t>
      </w:r>
      <w:r w:rsidR="004B1276" w:rsidRPr="00F544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Мнемодорожка</w:t>
      </w:r>
      <w:proofErr w:type="spellEnd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 Задача ребёнка при использовании </w:t>
      </w: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мнемодорожки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 — найти что-то общее между картинками. За освоением </w:t>
      </w: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мнемоквадрата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 идёт </w:t>
      </w: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мнемодорожка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 – четыре картинки на одном квадрате, обозначающие 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последовательность действий. Например, «носки», «брюки», «туфли», «куртка» – последовательность, по которой детки собираются на улицу. Конечно, в зависимости от времени года, дорожка будет удлиняться.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Другой вид мнемотехники  </w:t>
      </w: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это </w:t>
      </w:r>
      <w:proofErr w:type="spellStart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мнемотаблицы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Мнемотаблицы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> – это рисунки основных звеньев сюжета сказки или стихотворения с использованием цветных картинок, букв  или схематических знаков.  По этим таблицам можно учить детей составлять описательные рассказы или пересказывать сюжеты сказок или рассказов.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В таблицах применяются понятные и известные образы. Так, для описания животных следует соблюдать пропорции рисунка, а также обязательно делать его цветным. Тогда ребёнок чётко уяснит: лиса – рыжая с пушистым хвостом, волк – серый и т.д. По </w:t>
      </w: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мнемотаблицам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 можно воспроизводить целые истории, а для развития фантазии – ещё и предлагать придумывать собственные.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Мнемосхемы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Чтобы малыш запоминал пословицы или какие-то крылатые выражения, используются мнемосхемы. На них изображаются объекты, которые дополняются условными знаками.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 Например, удочка – пруд – перечёркнутая рыбка. Это схема для выражения: «Без труда не вытащишь и рыбки из пруда».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Таблицы можно составлять на любую тему, и использовать для разных направлений развития ребенка, а не только для развития речи. Для детей старшего возраста  схемы желательно рисовать в одном цвете, чтобы не привлекать внимание на яркость символических изображений.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Приёмы мнемотехники 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>строятся на использовании тех или иных видов запоминания.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Конечно, самый эффективный способ применения любой технологии воспитания и развития ребёнка – это игра. </w:t>
      </w: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И мнемотехника в этом смысле – настоящий кладезь идей.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«Собери группу».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> Ребёнку даются отдельные картинки (например, символы времён года, одежда, виды активности) – нужно сгруппировать изображения и объяснить, почему они вместе.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«Выучи стихотворение».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> Для облегчения заучивания стихов используйте наглядные таблицы, в которых каждая строка представлена в виде картинки или условного знака. Старайтесь обязательно дополнять изображение словом (если малыш умеет читать) или буквой (если пока ещё ребёнок не освоил этот навык).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 «Сетка памяти».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 Покажите малышу картинки, проговорите, что это и переверните. Задача ребёнка назвать изображённый предмет, а затем проверить себя, открыв </w:t>
      </w: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мнемокартинку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. «Рассказы с картинками». В 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интернете можно найти массу детских рассказов, в которых слова частично заменены картинками. Так малыш не только учит новые для себя слова, но и развивает умение сосредотачиваться на чтении.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Фотопамять</w:t>
      </w:r>
      <w:proofErr w:type="spellEnd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> Покажите малышу картинку, затем уберите её и дайте взамен другую, которая отличается от первой какой-то деталью. Например, на первой изображена девочка с красным бантиком, а на второй – такая же девочка, но бантик – синий.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«День-ночь».</w:t>
      </w:r>
      <w:r w:rsidRPr="00F54418">
        <w:rPr>
          <w:rFonts w:ascii="Times New Roman" w:eastAsia="Times New Roman" w:hAnsi="Times New Roman" w:cs="Times New Roman"/>
          <w:sz w:val="28"/>
          <w:szCs w:val="28"/>
        </w:rPr>
        <w:t> Разложите перед ребёнком ряд картинок. Затем скажите: «Настала ночь». Малыш закрывает руками глазки, а вы в это время прячете одну картинку. Задача ребёнка: угадать, чего не хватает. Существует несколько методов работы с детками от года, речь которых только-только начинает формироваться.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Составляем </w:t>
      </w:r>
      <w:proofErr w:type="spellStart"/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мнемотаблицы</w:t>
      </w:r>
      <w:proofErr w:type="spellEnd"/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Мнемотаблица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 может быть </w:t>
      </w:r>
      <w:proofErr w:type="gramStart"/>
      <w:r w:rsidRPr="00F54418">
        <w:rPr>
          <w:rFonts w:ascii="Times New Roman" w:eastAsia="Times New Roman" w:hAnsi="Times New Roman" w:cs="Times New Roman"/>
          <w:sz w:val="28"/>
          <w:szCs w:val="28"/>
        </w:rPr>
        <w:t>нарисована</w:t>
      </w:r>
      <w:proofErr w:type="gramEnd"/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 от руки или составлена из картинок, как коллаж. На начальном этапе обучения, лучше рисовать небольшие по объему таблицы-ленты, расположив 3-4 картинки в ряд.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 xml:space="preserve">Чтобы составить </w:t>
      </w:r>
      <w:proofErr w:type="spellStart"/>
      <w:r w:rsidRPr="00F54418">
        <w:rPr>
          <w:rFonts w:ascii="Times New Roman" w:eastAsia="Times New Roman" w:hAnsi="Times New Roman" w:cs="Times New Roman"/>
          <w:sz w:val="28"/>
          <w:szCs w:val="28"/>
        </w:rPr>
        <w:t>мнемотаблицу</w:t>
      </w:r>
      <w:proofErr w:type="spellEnd"/>
      <w:r w:rsidRPr="00F54418">
        <w:rPr>
          <w:rFonts w:ascii="Times New Roman" w:eastAsia="Times New Roman" w:hAnsi="Times New Roman" w:cs="Times New Roman"/>
          <w:sz w:val="28"/>
          <w:szCs w:val="28"/>
        </w:rPr>
        <w:t>, нужно:</w:t>
      </w:r>
    </w:p>
    <w:p w:rsidR="00644314" w:rsidRPr="00F54418" w:rsidRDefault="00644314" w:rsidP="00F54418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Разбить рассказ на части, определяя важные моменты (каждые 2-3 слова), расчертить лист бумаги на квадраты;</w:t>
      </w:r>
    </w:p>
    <w:p w:rsidR="00644314" w:rsidRPr="00F54418" w:rsidRDefault="00644314" w:rsidP="00F54418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Нарисовать на каждый такой момент картинку (описывая существительные или прилагательные);</w:t>
      </w:r>
    </w:p>
    <w:p w:rsidR="00644314" w:rsidRPr="00F54418" w:rsidRDefault="00644314" w:rsidP="00F54418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Непонятные слова (глаголы или вопросы) по возможности как-нибудь изобразить или просто поставить знак «?». Это надо будет прокомментировать ребенку.</w:t>
      </w:r>
    </w:p>
    <w:p w:rsidR="00644314" w:rsidRPr="00F54418" w:rsidRDefault="00644314" w:rsidP="00F54418">
      <w:pPr>
        <w:spacing w:after="13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418">
        <w:rPr>
          <w:rFonts w:ascii="Times New Roman" w:eastAsia="Times New Roman" w:hAnsi="Times New Roman" w:cs="Times New Roman"/>
          <w:sz w:val="28"/>
          <w:szCs w:val="28"/>
        </w:rPr>
        <w:t>При работе с таблицами и ассоциативными карточками у ребенка упрощается процесс запоминания, развивается мышление, воображение, повышается внимательность и усидчивость,  обогащается словарный запас, развивается речь, дети получают навыки коммуникации и общения.</w:t>
      </w:r>
      <w:r w:rsidRPr="00F54418">
        <w:rPr>
          <w:rFonts w:ascii="Times New Roman" w:eastAsia="Times New Roman" w:hAnsi="Times New Roman" w:cs="Times New Roman"/>
          <w:b/>
          <w:bCs/>
          <w:sz w:val="28"/>
          <w:szCs w:val="28"/>
        </w:rPr>
        <w:t> Для ребенка это увлекательная игра, а не просто скучное заучивание.</w:t>
      </w:r>
    </w:p>
    <w:p w:rsidR="00E837DC" w:rsidRPr="004B1276" w:rsidRDefault="00644314" w:rsidP="00644314">
      <w:pPr>
        <w:rPr>
          <w:rFonts w:ascii="Times New Roman" w:hAnsi="Times New Roman" w:cs="Times New Roman"/>
          <w:b/>
          <w:sz w:val="24"/>
          <w:szCs w:val="24"/>
        </w:rPr>
      </w:pPr>
      <w:r w:rsidRPr="004B1276">
        <w:rPr>
          <w:rFonts w:ascii="Times New Roman" w:eastAsia="Times New Roman" w:hAnsi="Times New Roman" w:cs="Times New Roman"/>
          <w:b/>
          <w:color w:val="676A6C"/>
          <w:sz w:val="19"/>
          <w:szCs w:val="19"/>
        </w:rPr>
        <w:t> </w:t>
      </w:r>
      <w:r w:rsidR="004B1276" w:rsidRPr="004B1276">
        <w:rPr>
          <w:rFonts w:ascii="Times New Roman" w:eastAsia="Times New Roman" w:hAnsi="Times New Roman" w:cs="Times New Roman"/>
          <w:b/>
          <w:color w:val="676A6C"/>
          <w:sz w:val="19"/>
          <w:szCs w:val="19"/>
        </w:rPr>
        <w:t xml:space="preserve">   </w:t>
      </w:r>
      <w:r w:rsidR="004B1276" w:rsidRPr="004B1276">
        <w:rPr>
          <w:rFonts w:ascii="Times New Roman" w:eastAsia="Times New Roman" w:hAnsi="Times New Roman" w:cs="Times New Roman"/>
          <w:b/>
          <w:color w:val="676A6C"/>
          <w:sz w:val="24"/>
          <w:szCs w:val="24"/>
        </w:rPr>
        <w:t xml:space="preserve">Подготовила воспитатель </w:t>
      </w:r>
      <w:proofErr w:type="spellStart"/>
      <w:r w:rsidR="004B1276" w:rsidRPr="004B1276">
        <w:rPr>
          <w:rFonts w:ascii="Times New Roman" w:eastAsia="Times New Roman" w:hAnsi="Times New Roman" w:cs="Times New Roman"/>
          <w:b/>
          <w:color w:val="676A6C"/>
          <w:sz w:val="24"/>
          <w:szCs w:val="24"/>
        </w:rPr>
        <w:t>Чуракова</w:t>
      </w:r>
      <w:proofErr w:type="spellEnd"/>
      <w:r w:rsidR="004B1276" w:rsidRPr="004B1276">
        <w:rPr>
          <w:rFonts w:ascii="Times New Roman" w:eastAsia="Times New Roman" w:hAnsi="Times New Roman" w:cs="Times New Roman"/>
          <w:b/>
          <w:color w:val="676A6C"/>
          <w:sz w:val="24"/>
          <w:szCs w:val="24"/>
        </w:rPr>
        <w:t xml:space="preserve"> Т.А. по материалам сайта </w:t>
      </w:r>
      <w:r w:rsidR="004B1276">
        <w:rPr>
          <w:rFonts w:ascii="Times New Roman" w:eastAsia="Times New Roman" w:hAnsi="Times New Roman" w:cs="Times New Roman"/>
          <w:b/>
          <w:color w:val="676A6C"/>
          <w:sz w:val="24"/>
          <w:szCs w:val="24"/>
          <w:lang w:val="en-US"/>
        </w:rPr>
        <w:t>maam</w:t>
      </w:r>
      <w:r w:rsidR="004B1276" w:rsidRPr="004B1276">
        <w:rPr>
          <w:rFonts w:ascii="Times New Roman" w:eastAsia="Times New Roman" w:hAnsi="Times New Roman" w:cs="Times New Roman"/>
          <w:b/>
          <w:color w:val="676A6C"/>
          <w:sz w:val="24"/>
          <w:szCs w:val="24"/>
        </w:rPr>
        <w:t>.</w:t>
      </w:r>
      <w:r w:rsidR="004B1276">
        <w:rPr>
          <w:rFonts w:ascii="Times New Roman" w:eastAsia="Times New Roman" w:hAnsi="Times New Roman" w:cs="Times New Roman"/>
          <w:b/>
          <w:color w:val="676A6C"/>
          <w:sz w:val="24"/>
          <w:szCs w:val="24"/>
          <w:lang w:val="en-US"/>
        </w:rPr>
        <w:t>ru</w:t>
      </w:r>
    </w:p>
    <w:sectPr w:rsidR="00E837DC" w:rsidRPr="004B1276" w:rsidSect="00A65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CBA"/>
    <w:multiLevelType w:val="multilevel"/>
    <w:tmpl w:val="4B2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26F33"/>
    <w:multiLevelType w:val="multilevel"/>
    <w:tmpl w:val="AEC8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B1DAA"/>
    <w:multiLevelType w:val="multilevel"/>
    <w:tmpl w:val="5D4C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314"/>
    <w:rsid w:val="004B1276"/>
    <w:rsid w:val="004D726F"/>
    <w:rsid w:val="00644314"/>
    <w:rsid w:val="006E355D"/>
    <w:rsid w:val="0075438B"/>
    <w:rsid w:val="00A65494"/>
    <w:rsid w:val="00C5666B"/>
    <w:rsid w:val="00E837DC"/>
    <w:rsid w:val="00F03D59"/>
    <w:rsid w:val="00F5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7</cp:revision>
  <dcterms:created xsi:type="dcterms:W3CDTF">2021-10-16T12:09:00Z</dcterms:created>
  <dcterms:modified xsi:type="dcterms:W3CDTF">2021-11-22T04:35:00Z</dcterms:modified>
</cp:coreProperties>
</file>